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719EC4B4" w:rsidR="00BA4A5A" w:rsidRPr="008F16D7" w:rsidRDefault="008F16D7" w:rsidP="00A02DCC">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994B5C">
              <w:rPr>
                <w:rFonts w:ascii="Century Gothic" w:hAnsi="Century Gothic"/>
                <w:b/>
                <w:sz w:val="18"/>
                <w:szCs w:val="18"/>
              </w:rPr>
              <w:t xml:space="preserve"> (E = 5 CM) C/</w:t>
            </w:r>
            <w:r w:rsidRPr="008F16D7">
              <w:rPr>
                <w:rFonts w:ascii="Century Gothic" w:hAnsi="Century Gothic"/>
                <w:b/>
                <w:sz w:val="18"/>
                <w:szCs w:val="18"/>
              </w:rPr>
              <w:t xml:space="preserve">PROVISIÓN DE CEMENTO ASFALTICO E IMPRIMACIÓN SOBRE </w:t>
            </w:r>
            <w:r w:rsidR="00A02DCC">
              <w:rPr>
                <w:rFonts w:ascii="Century Gothic" w:hAnsi="Century Gothic"/>
                <w:b/>
                <w:sz w:val="18"/>
                <w:szCs w:val="18"/>
              </w:rPr>
              <w:t xml:space="preserve">CAPA BASE EN </w:t>
            </w:r>
            <w:r w:rsidRPr="008F16D7">
              <w:rPr>
                <w:rFonts w:ascii="Century Gothic" w:hAnsi="Century Gothic"/>
                <w:b/>
                <w:sz w:val="18"/>
                <w:szCs w:val="18"/>
              </w:rPr>
              <w:t xml:space="preserve">VÍAS </w:t>
            </w:r>
            <w:r w:rsidR="00A02DCC">
              <w:rPr>
                <w:rFonts w:ascii="Century Gothic" w:hAnsi="Century Gothic"/>
                <w:b/>
                <w:sz w:val="18"/>
                <w:szCs w:val="18"/>
              </w:rPr>
              <w:t>URBANAS</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26813080" w:rsidR="00C824E4" w:rsidRPr="008F16D7" w:rsidRDefault="008F16D7" w:rsidP="001B6F33">
            <w:pPr>
              <w:pStyle w:val="Sinespaciado"/>
              <w:jc w:val="both"/>
              <w:rPr>
                <w:rFonts w:ascii="Century Gothic" w:hAnsi="Century Gothic"/>
                <w:b/>
                <w:sz w:val="18"/>
                <w:szCs w:val="18"/>
              </w:rPr>
            </w:pPr>
            <w:r w:rsidRPr="008F16D7">
              <w:rPr>
                <w:rFonts w:ascii="Century Gothic" w:hAnsi="Century Gothic"/>
                <w:b/>
                <w:sz w:val="18"/>
                <w:szCs w:val="18"/>
              </w:rPr>
              <w:t>GM</w:t>
            </w:r>
            <w:r w:rsidR="00C824E4" w:rsidRPr="008F16D7">
              <w:rPr>
                <w:rFonts w:ascii="Century Gothic" w:hAnsi="Century Gothic"/>
                <w:b/>
                <w:sz w:val="18"/>
                <w:szCs w:val="18"/>
              </w:rPr>
              <w:t>-O-ASF-0</w:t>
            </w:r>
            <w:r w:rsidR="001B6F33">
              <w:rPr>
                <w:rFonts w:ascii="Century Gothic" w:hAnsi="Century Gothic"/>
                <w:b/>
                <w:sz w:val="18"/>
                <w:szCs w:val="18"/>
              </w:rPr>
              <w:t>36</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1FFAF8D1" w:rsidR="00770EA4" w:rsidRPr="008F16D7" w:rsidRDefault="00F804C4" w:rsidP="00A02DCC">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asfáltica de concreto bituminoso de 5</w:t>
            </w:r>
            <w:r w:rsidR="00BA4A5A"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1A67E431"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39787ED7"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GRAVA 3/4"</w:t>
            </w:r>
          </w:p>
          <w:p w14:paraId="5EA6CE34" w14:textId="7B3EF203"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ARENA CHANCADA</w:t>
            </w:r>
            <w:r w:rsidR="009F452A">
              <w:rPr>
                <w:rFonts w:ascii="Century Gothic" w:hAnsi="Century Gothic"/>
                <w:sz w:val="18"/>
                <w:szCs w:val="18"/>
              </w:rPr>
              <w:t xml:space="preserve">  </w:t>
            </w:r>
          </w:p>
          <w:p w14:paraId="40418166"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GRAVILLA DE 1/2"-200</w:t>
            </w:r>
          </w:p>
          <w:p w14:paraId="2C0DFE19"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DIESEL</w:t>
            </w:r>
          </w:p>
          <w:p w14:paraId="2FD9C8F8"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CEMENTO ASFALTICO</w:t>
            </w:r>
          </w:p>
          <w:p w14:paraId="50FF9B4C"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KEROSEN</w:t>
            </w:r>
          </w:p>
          <w:p w14:paraId="1084D891"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Maquinaria y Equipo:</w:t>
            </w:r>
          </w:p>
          <w:p w14:paraId="0768EF6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CARGADORA FRONTAL</w:t>
            </w:r>
          </w:p>
          <w:p w14:paraId="5FB516B6"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RODILLO LISO </w:t>
            </w:r>
            <w:proofErr w:type="spellStart"/>
            <w:r w:rsidRPr="008F16D7">
              <w:rPr>
                <w:rFonts w:ascii="Century Gothic" w:hAnsi="Century Gothic"/>
                <w:sz w:val="18"/>
                <w:szCs w:val="18"/>
              </w:rPr>
              <w:t>VIBROCOMPACTADOR</w:t>
            </w:r>
            <w:proofErr w:type="spellEnd"/>
            <w:r w:rsidRPr="008F16D7">
              <w:rPr>
                <w:rFonts w:ascii="Century Gothic" w:hAnsi="Century Gothic"/>
                <w:sz w:val="18"/>
                <w:szCs w:val="18"/>
              </w:rPr>
              <w:t xml:space="preserve"> DE 7 </w:t>
            </w:r>
            <w:proofErr w:type="spellStart"/>
            <w:r w:rsidRPr="008F16D7">
              <w:rPr>
                <w:rFonts w:ascii="Century Gothic" w:hAnsi="Century Gothic"/>
                <w:sz w:val="18"/>
                <w:szCs w:val="18"/>
              </w:rPr>
              <w:t>Tn</w:t>
            </w:r>
            <w:proofErr w:type="spellEnd"/>
          </w:p>
          <w:p w14:paraId="41352B3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COMPACTADORA NEUMATICA DE 9 LLANTAS 4.8 </w:t>
            </w:r>
            <w:proofErr w:type="spellStart"/>
            <w:r w:rsidRPr="008F16D7">
              <w:rPr>
                <w:rFonts w:ascii="Century Gothic" w:hAnsi="Century Gothic"/>
                <w:sz w:val="18"/>
                <w:szCs w:val="18"/>
              </w:rPr>
              <w:t>Tn</w:t>
            </w:r>
            <w:proofErr w:type="spellEnd"/>
          </w:p>
          <w:p w14:paraId="2FC7DAC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TERMINADORA DE ASFALTO</w:t>
            </w:r>
          </w:p>
          <w:p w14:paraId="212129E3"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CAMION VOLQUETA</w:t>
            </w:r>
          </w:p>
          <w:p w14:paraId="1050AD47"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PLANTA ASFALTADORA</w:t>
            </w:r>
          </w:p>
          <w:p w14:paraId="02143F0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CARRO IMPRIMADOR</w:t>
            </w:r>
          </w:p>
          <w:p w14:paraId="5DC2DF42"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TRACTO CAMION</w:t>
            </w:r>
          </w:p>
          <w:p w14:paraId="34E0E3E6"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COMPACTADORA MANUAL DE PLACA</w:t>
            </w:r>
          </w:p>
          <w:p w14:paraId="4E8541B8" w14:textId="77777777" w:rsidR="007F21D2" w:rsidRDefault="007F21D2" w:rsidP="008F16D7">
            <w:pPr>
              <w:pStyle w:val="Sinespaciado"/>
              <w:jc w:val="both"/>
              <w:rPr>
                <w:rFonts w:ascii="Century Gothic" w:hAnsi="Century Gothic"/>
                <w:sz w:val="18"/>
                <w:szCs w:val="18"/>
              </w:rPr>
            </w:pPr>
          </w:p>
          <w:p w14:paraId="69370DE0" w14:textId="0CE4F9F3" w:rsidR="007F21D2" w:rsidRDefault="007F21D2" w:rsidP="008F16D7">
            <w:pPr>
              <w:pStyle w:val="Sinespaciado"/>
              <w:jc w:val="both"/>
              <w:rPr>
                <w:rFonts w:ascii="Century Gothic" w:hAnsi="Century Gothic"/>
                <w:sz w:val="18"/>
                <w:szCs w:val="18"/>
              </w:rPr>
            </w:pPr>
            <w:r w:rsidRPr="007F21D2">
              <w:rPr>
                <w:rFonts w:ascii="Century Gothic" w:hAnsi="Century Gothic"/>
                <w:sz w:val="18"/>
                <w:szCs w:val="18"/>
              </w:rPr>
              <w:t>Sin embargo, el listado precedente no puede ser considerado restrictivo o limitativo en cuanto a la provisión de cualquier otro material, herramienta y/o equipo adicional necesario para la correcta ejecución y culminación de los trabajos. En todo caso, el empleo de insumos adicionales a los señalados en la propuesta y que resultasen necesarios durante el periodo de ejecución de la obra, correrán por cuenta del Contratista a fin de que se garantice que los trabajos sean ejecutados y culminados de manera adecuada y a satisfacción de la Supervisión de Obra, aclarando que este aspecto no implicará en ningún caso un costo adicional para la Entidad.</w:t>
            </w:r>
          </w:p>
          <w:p w14:paraId="47559DFE" w14:textId="77777777" w:rsidR="007F21D2" w:rsidRDefault="007F21D2" w:rsidP="008F16D7">
            <w:pPr>
              <w:pStyle w:val="Sinespaciado"/>
              <w:jc w:val="both"/>
              <w:rPr>
                <w:rFonts w:ascii="Century Gothic" w:hAnsi="Century Gothic"/>
                <w:sz w:val="18"/>
                <w:szCs w:val="18"/>
              </w:rPr>
            </w:pPr>
          </w:p>
          <w:p w14:paraId="446CBBA8" w14:textId="354053BB" w:rsidR="00C63959" w:rsidRDefault="00C63959" w:rsidP="008F16D7">
            <w:pPr>
              <w:pStyle w:val="Sinespaciado"/>
              <w:jc w:val="both"/>
              <w:rPr>
                <w:rFonts w:ascii="Century Gothic" w:hAnsi="Century Gothic"/>
                <w:sz w:val="18"/>
                <w:szCs w:val="18"/>
              </w:rPr>
            </w:pPr>
            <w:r>
              <w:rPr>
                <w:rFonts w:ascii="Century Gothic" w:hAnsi="Century Gothic"/>
                <w:sz w:val="18"/>
                <w:szCs w:val="18"/>
              </w:rPr>
              <w:t xml:space="preserve">Se ha considerado el uso de la compactadora manual de placa, para los lugares inaccesibles en los que no pueda entra el </w:t>
            </w:r>
            <w:proofErr w:type="spellStart"/>
            <w:r>
              <w:rPr>
                <w:rFonts w:ascii="Century Gothic" w:hAnsi="Century Gothic"/>
                <w:sz w:val="18"/>
                <w:szCs w:val="18"/>
              </w:rPr>
              <w:t>vibrocompactador</w:t>
            </w:r>
            <w:proofErr w:type="spellEnd"/>
            <w:r>
              <w:rPr>
                <w:rFonts w:ascii="Century Gothic" w:hAnsi="Century Gothic"/>
                <w:sz w:val="18"/>
                <w:szCs w:val="18"/>
              </w:rPr>
              <w:t>.</w:t>
            </w:r>
            <w:r w:rsidR="00744B3E">
              <w:rPr>
                <w:rFonts w:ascii="Century Gothic" w:hAnsi="Century Gothic"/>
                <w:sz w:val="18"/>
                <w:szCs w:val="18"/>
              </w:rPr>
              <w:t xml:space="preserve"> En consecuencia también en el análisis de precios unitarios se ha considerado en mano de obra el operador de la compactadora manual de placa.</w:t>
            </w:r>
          </w:p>
          <w:p w14:paraId="1EA9DC35" w14:textId="77777777" w:rsidR="00C63959" w:rsidRDefault="00C63959" w:rsidP="008F16D7">
            <w:pPr>
              <w:pStyle w:val="Sinespaciado"/>
              <w:jc w:val="both"/>
              <w:rPr>
                <w:rFonts w:ascii="Century Gothic" w:hAnsi="Century Gothic"/>
                <w:sz w:val="18"/>
                <w:szCs w:val="18"/>
              </w:rPr>
            </w:pPr>
          </w:p>
          <w:p w14:paraId="04021BD5" w14:textId="77777777" w:rsidR="00C824E4" w:rsidRDefault="00C824E4" w:rsidP="008F16D7">
            <w:pPr>
              <w:pStyle w:val="Sinespaciado"/>
              <w:jc w:val="both"/>
              <w:rPr>
                <w:rFonts w:ascii="Century Gothic" w:hAnsi="Century Gothic"/>
                <w:sz w:val="18"/>
                <w:szCs w:val="18"/>
              </w:rPr>
            </w:pPr>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707BF29A" w14:textId="60B9C33B" w:rsidR="00EE6FC0" w:rsidRPr="001870B7" w:rsidRDefault="00A02DCC"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IMPRIMACIÓN</w:t>
            </w:r>
          </w:p>
          <w:p w14:paraId="5E16EDBD" w14:textId="77777777" w:rsidR="00EE6FC0" w:rsidRPr="008F16D7" w:rsidRDefault="00EE6FC0"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7991A1CF" w:rsidR="00CF2AE6" w:rsidRPr="008F16D7" w:rsidRDefault="00104BD0" w:rsidP="00104BD0">
                  <w:pPr>
                    <w:pStyle w:val="NormalWeb"/>
                    <w:jc w:val="both"/>
                    <w:rPr>
                      <w:rFonts w:ascii="Century Gothic" w:hAnsi="Century Gothic" w:cs="Arial"/>
                      <w:color w:val="000000"/>
                      <w:sz w:val="18"/>
                      <w:szCs w:val="18"/>
                    </w:rPr>
                  </w:pPr>
                  <w:r>
                    <w:rPr>
                      <w:rFonts w:ascii="Century Gothic" w:hAnsi="Century Gothic" w:cs="Arial"/>
                      <w:color w:val="000000"/>
                      <w:sz w:val="18"/>
                      <w:szCs w:val="18"/>
                    </w:rPr>
                    <w:t>Base Granular</w:t>
                  </w:r>
                </w:p>
              </w:tc>
              <w:tc>
                <w:tcPr>
                  <w:tcW w:w="4134" w:type="dxa"/>
                </w:tcPr>
                <w:p w14:paraId="0CF47E7E" w14:textId="1A46333E" w:rsidR="00CF2AE6" w:rsidRPr="008F16D7" w:rsidRDefault="00CF2AE6" w:rsidP="00A02DCC">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MC </w:t>
                  </w:r>
                  <w:r w:rsidR="00A02DCC">
                    <w:rPr>
                      <w:rFonts w:ascii="Century Gothic" w:hAnsi="Century Gothic" w:cs="Arial"/>
                      <w:color w:val="000000"/>
                      <w:sz w:val="18"/>
                      <w:szCs w:val="18"/>
                    </w:rPr>
                    <w:t>30  MC 70</w:t>
                  </w:r>
                </w:p>
              </w:tc>
            </w:tr>
          </w:tbl>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35E17D85" w14:textId="77777777" w:rsidR="00A94DDC" w:rsidRDefault="00A94DDC" w:rsidP="008F16D7">
            <w:pPr>
              <w:jc w:val="both"/>
              <w:rPr>
                <w:rFonts w:ascii="Century Gothic" w:hAnsi="Century Gothic"/>
                <w:sz w:val="18"/>
                <w:szCs w:val="18"/>
              </w:rPr>
            </w:pPr>
          </w:p>
          <w:p w14:paraId="269929F7" w14:textId="77777777" w:rsidR="00A94DDC" w:rsidRDefault="00A94DDC" w:rsidP="008F16D7">
            <w:pPr>
              <w:jc w:val="both"/>
              <w:rPr>
                <w:rFonts w:ascii="Century Gothic" w:hAnsi="Century Gothic"/>
                <w:sz w:val="18"/>
                <w:szCs w:val="18"/>
              </w:rPr>
            </w:pPr>
          </w:p>
          <w:p w14:paraId="5CEBA99E" w14:textId="77777777" w:rsidR="00A94DDC" w:rsidRDefault="00A94DDC" w:rsidP="008F16D7">
            <w:pPr>
              <w:jc w:val="both"/>
              <w:rPr>
                <w:rFonts w:ascii="Century Gothic" w:hAnsi="Century Gothic"/>
                <w:sz w:val="18"/>
                <w:szCs w:val="18"/>
              </w:rPr>
            </w:pPr>
          </w:p>
          <w:p w14:paraId="57D6F7C6" w14:textId="77777777" w:rsidR="00A94DDC" w:rsidRPr="008F16D7" w:rsidRDefault="00A94DDC" w:rsidP="008F16D7">
            <w:pPr>
              <w:jc w:val="both"/>
              <w:rPr>
                <w:rFonts w:ascii="Century Gothic" w:hAnsi="Century Gothic"/>
                <w:sz w:val="18"/>
                <w:szCs w:val="18"/>
              </w:rPr>
            </w:pP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 T-49.</w:t>
            </w:r>
          </w:p>
          <w:p w14:paraId="744FF052"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546C412C"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r w:rsidR="00944C4B" w:rsidRPr="008F16D7">
              <w:rPr>
                <w:rFonts w:ascii="Century Gothic" w:hAnsi="Century Gothic" w:cs="Arial"/>
                <w:color w:val="000000"/>
                <w:sz w:val="18"/>
                <w:szCs w:val="18"/>
              </w:rPr>
              <w:t>Ángeles</w:t>
            </w:r>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7D118863" w14:textId="041EC019"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el diseño de la mezcla asfáltica, tomando en cuenta el tamaño máximo nominal.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C63959" w:rsidRPr="00EB7482" w14:paraId="6C24E878" w14:textId="77777777" w:rsidTr="00876B40">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0C933759"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06BF18BE"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C63959" w:rsidRPr="00EB7482" w14:paraId="49B92CB8" w14:textId="77777777" w:rsidTr="00876B40">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5EF72D51"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B9261A7"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C63959" w:rsidRPr="00EB7482" w14:paraId="6D81F84C"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FF55BA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2C9A9BF"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C63959" w:rsidRPr="00EB7482" w14:paraId="4CE4A909"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E1F7BB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8DACC8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C63959" w:rsidRPr="00EB7482" w14:paraId="6BA9C065"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B35AA3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4D0DC8C"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C63959" w:rsidRPr="00EB7482" w14:paraId="3967560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6A46E53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3CD4590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C63959" w:rsidRPr="00EB7482" w14:paraId="7DE5F7D8"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C5C1C2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4B0638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C63959" w:rsidRPr="00EB7482" w14:paraId="3A129BD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A620B3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1E54E64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C63959" w:rsidRPr="00EB7482" w14:paraId="4F659750"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6F15879"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3DC243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C63959" w:rsidRPr="00EB7482" w14:paraId="22A934D2"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076AA94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ED2B7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C63959" w:rsidRPr="00EB7482" w14:paraId="21DA3D9F"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05C25CB"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7A22BDD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C63959" w:rsidRPr="00EB7482" w14:paraId="6D19BDD7" w14:textId="77777777" w:rsidTr="00876B40">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4C7AC61E"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1D0F4012"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0F94D001"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5AFC633E"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F783A29"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625BFB4D"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DC4B2F4"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E122FC0"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ABED55C"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3402B3A4" w14:textId="77777777"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 xml:space="preserve"> </w:t>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b/>
                <w:sz w:val="16"/>
                <w:szCs w:val="16"/>
              </w:rPr>
              <w:t>Especificaciones ASTM D3515 (D-5)</w:t>
            </w:r>
            <w:r w:rsidRPr="008B43D7">
              <w:rPr>
                <w:rFonts w:ascii="Century Gothic" w:hAnsi="Century Gothic"/>
                <w:b/>
                <w:sz w:val="16"/>
                <w:szCs w:val="16"/>
              </w:rPr>
              <w:tab/>
            </w:r>
            <w:r w:rsidRPr="008B43D7">
              <w:rPr>
                <w:rFonts w:ascii="Century Gothic" w:hAnsi="Century Gothic"/>
                <w:b/>
                <w:sz w:val="16"/>
                <w:szCs w:val="16"/>
              </w:rPr>
              <w:tab/>
            </w:r>
          </w:p>
          <w:p w14:paraId="76B4E659" w14:textId="66B27923" w:rsidR="00947588" w:rsidRPr="00511AF4" w:rsidRDefault="00947588" w:rsidP="00C63959">
            <w:pPr>
              <w:pStyle w:val="NormalWeb"/>
              <w:shd w:val="clear" w:color="auto" w:fill="FFFFFF"/>
              <w:jc w:val="both"/>
              <w:rPr>
                <w:rFonts w:ascii="Century Gothic" w:hAnsi="Century Gothic"/>
                <w:b/>
                <w:sz w:val="18"/>
                <w:szCs w:val="18"/>
              </w:rPr>
            </w:pPr>
            <w:r w:rsidRPr="00511AF4">
              <w:rPr>
                <w:rFonts w:ascii="Century Gothic" w:hAnsi="Century Gothic"/>
                <w:b/>
                <w:sz w:val="18"/>
                <w:szCs w:val="18"/>
              </w:rPr>
              <w:t xml:space="preserve">Dosificación de las Mezclas </w:t>
            </w:r>
          </w:p>
          <w:p w14:paraId="14F5D0E8" w14:textId="20CB86BD" w:rsidR="00947588" w:rsidRPr="008F16D7" w:rsidRDefault="008768A8"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w:t>
            </w:r>
            <w:r w:rsidR="00511AF4">
              <w:rPr>
                <w:rFonts w:ascii="Century Gothic" w:hAnsi="Century Gothic" w:cs="Arial"/>
                <w:color w:val="000000"/>
                <w:sz w:val="18"/>
                <w:szCs w:val="18"/>
              </w:rPr>
              <w:t>sfalto en su Manual Nº 2 (MS-2),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2ABC2632" w14:textId="77777777" w:rsidR="00A94DDC" w:rsidRDefault="00A94DDC" w:rsidP="008F16D7">
            <w:pPr>
              <w:pStyle w:val="NormalWeb"/>
              <w:shd w:val="clear" w:color="auto" w:fill="FFFFFF"/>
              <w:jc w:val="both"/>
              <w:rPr>
                <w:rFonts w:ascii="Century Gothic" w:hAnsi="Century Gothic" w:cs="Arial"/>
                <w:color w:val="000000"/>
                <w:sz w:val="18"/>
                <w:szCs w:val="18"/>
              </w:rPr>
            </w:pPr>
          </w:p>
          <w:p w14:paraId="0F121EF7" w14:textId="77777777" w:rsidR="00A94DDC" w:rsidRDefault="00A94DDC" w:rsidP="008F16D7">
            <w:pPr>
              <w:pStyle w:val="NormalWeb"/>
              <w:shd w:val="clear" w:color="auto" w:fill="FFFFFF"/>
              <w:jc w:val="both"/>
              <w:rPr>
                <w:rFonts w:ascii="Century Gothic" w:hAnsi="Century Gothic" w:cs="Arial"/>
                <w:color w:val="000000"/>
                <w:sz w:val="18"/>
                <w:szCs w:val="18"/>
              </w:rPr>
            </w:pPr>
          </w:p>
          <w:p w14:paraId="453A9231" w14:textId="77777777" w:rsidR="00A94DDC" w:rsidRDefault="00A94DDC" w:rsidP="008F16D7">
            <w:pPr>
              <w:pStyle w:val="NormalWeb"/>
              <w:shd w:val="clear" w:color="auto" w:fill="FFFFFF"/>
              <w:jc w:val="both"/>
              <w:rPr>
                <w:rFonts w:ascii="Century Gothic" w:hAnsi="Century Gothic" w:cs="Arial"/>
                <w:color w:val="000000"/>
                <w:sz w:val="18"/>
                <w:szCs w:val="18"/>
              </w:rPr>
            </w:pPr>
          </w:p>
          <w:p w14:paraId="73073EEF" w14:textId="77777777" w:rsidR="00A94DDC" w:rsidRDefault="00A94DDC" w:rsidP="008F16D7">
            <w:pPr>
              <w:pStyle w:val="NormalWeb"/>
              <w:shd w:val="clear" w:color="auto" w:fill="FFFFFF"/>
              <w:jc w:val="both"/>
              <w:rPr>
                <w:rFonts w:ascii="Century Gothic" w:hAnsi="Century Gothic" w:cs="Arial"/>
                <w:color w:val="000000"/>
                <w:sz w:val="18"/>
                <w:szCs w:val="18"/>
              </w:rPr>
            </w:pPr>
          </w:p>
          <w:p w14:paraId="2B6A96B6" w14:textId="77777777" w:rsidR="00744B3E" w:rsidRPr="008F16D7" w:rsidRDefault="00744B3E" w:rsidP="00744B3E">
            <w:pPr>
              <w:pStyle w:val="Epgrafe1"/>
              <w:widowControl w:val="0"/>
              <w:jc w:val="both"/>
              <w:rPr>
                <w:rFonts w:ascii="Century Gothic" w:hAnsi="Century Gothic"/>
                <w:sz w:val="18"/>
                <w:szCs w:val="18"/>
              </w:rPr>
            </w:pPr>
            <w:r w:rsidRPr="008F16D7">
              <w:rPr>
                <w:rFonts w:ascii="Century Gothic" w:hAnsi="Century Gothic"/>
                <w:sz w:val="18"/>
                <w:szCs w:val="18"/>
              </w:rPr>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744B3E" w:rsidRPr="008F16D7" w14:paraId="15C701D0" w14:textId="77777777" w:rsidTr="00876B40">
              <w:trPr>
                <w:trHeight w:hRule="exact" w:val="454"/>
                <w:jc w:val="center"/>
              </w:trPr>
              <w:tc>
                <w:tcPr>
                  <w:tcW w:w="2919" w:type="dxa"/>
                  <w:vAlign w:val="center"/>
                </w:tcPr>
                <w:p w14:paraId="332494E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D70C15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09B56678"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F28D0DB"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2BE10B12"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73727D2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0A37B27C"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744B3E" w:rsidRPr="008F16D7" w14:paraId="2F36340D" w14:textId="77777777" w:rsidTr="00876B40">
              <w:trPr>
                <w:trHeight w:hRule="exact" w:val="454"/>
                <w:jc w:val="center"/>
              </w:trPr>
              <w:tc>
                <w:tcPr>
                  <w:tcW w:w="2919" w:type="dxa"/>
                  <w:vAlign w:val="center"/>
                </w:tcPr>
                <w:p w14:paraId="0E9D35F9"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402C47C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7DCA9194"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5F3FD75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w:t>
                  </w:r>
                </w:p>
              </w:tc>
            </w:tr>
            <w:tr w:rsidR="00744B3E" w:rsidRPr="008F16D7" w14:paraId="57701EC4" w14:textId="77777777" w:rsidTr="00876B40">
              <w:trPr>
                <w:trHeight w:hRule="exact" w:val="454"/>
                <w:jc w:val="center"/>
              </w:trPr>
              <w:tc>
                <w:tcPr>
                  <w:tcW w:w="2919" w:type="dxa"/>
                  <w:vAlign w:val="center"/>
                </w:tcPr>
                <w:p w14:paraId="4D7796B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Estabilidad mínima</w:t>
                  </w:r>
                </w:p>
              </w:tc>
              <w:tc>
                <w:tcPr>
                  <w:tcW w:w="1671" w:type="dxa"/>
                  <w:vAlign w:val="center"/>
                </w:tcPr>
                <w:p w14:paraId="7FDDA29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3336 [N]</w:t>
                  </w:r>
                </w:p>
                <w:p w14:paraId="74B3C9A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304C18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5338 [N]</w:t>
                  </w:r>
                </w:p>
                <w:p w14:paraId="7253260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7AE6DF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8006 [N]</w:t>
                  </w:r>
                </w:p>
                <w:p w14:paraId="0617BB11"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1800 [lb]</w:t>
                  </w:r>
                </w:p>
              </w:tc>
            </w:tr>
            <w:tr w:rsidR="00744B3E" w:rsidRPr="008F16D7" w14:paraId="5A4C6172" w14:textId="77777777" w:rsidTr="00876B40">
              <w:trPr>
                <w:trHeight w:hRule="exact" w:val="454"/>
                <w:jc w:val="center"/>
              </w:trPr>
              <w:tc>
                <w:tcPr>
                  <w:tcW w:w="2919" w:type="dxa"/>
                  <w:vAlign w:val="center"/>
                </w:tcPr>
                <w:p w14:paraId="035929C3"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0EA3C82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3C4331E0"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78DD3BC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r>
            <w:tr w:rsidR="00744B3E" w:rsidRPr="008F16D7" w14:paraId="60D2EBC4" w14:textId="77777777" w:rsidTr="00876B40">
              <w:trPr>
                <w:trHeight w:hRule="exact" w:val="454"/>
                <w:jc w:val="center"/>
              </w:trPr>
              <w:tc>
                <w:tcPr>
                  <w:tcW w:w="2919" w:type="dxa"/>
                  <w:vAlign w:val="center"/>
                </w:tcPr>
                <w:p w14:paraId="3F4325F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0E14162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33A28A1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7D988FD5"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r>
            <w:tr w:rsidR="00744B3E" w:rsidRPr="008F16D7" w14:paraId="1BBC8A17" w14:textId="77777777" w:rsidTr="00876B40">
              <w:trPr>
                <w:trHeight w:hRule="exact" w:val="454"/>
                <w:jc w:val="center"/>
              </w:trPr>
              <w:tc>
                <w:tcPr>
                  <w:tcW w:w="2919" w:type="dxa"/>
                  <w:vAlign w:val="center"/>
                </w:tcPr>
                <w:p w14:paraId="16ABB51E"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544FFD7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Ver tabla</w:t>
                  </w:r>
                </w:p>
              </w:tc>
            </w:tr>
            <w:tr w:rsidR="00744B3E" w:rsidRPr="008F16D7" w14:paraId="36312179" w14:textId="77777777" w:rsidTr="00876B40">
              <w:trPr>
                <w:trHeight w:hRule="exact" w:val="454"/>
                <w:jc w:val="center"/>
              </w:trPr>
              <w:tc>
                <w:tcPr>
                  <w:tcW w:w="2919" w:type="dxa"/>
                  <w:vAlign w:val="center"/>
                </w:tcPr>
                <w:p w14:paraId="2B0A5A7D"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473E47D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3B5732E3"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1B480D40" w14:textId="77777777" w:rsidR="00744B3E" w:rsidRPr="008F16D7" w:rsidRDefault="00744B3E" w:rsidP="00744B3E">
                  <w:pPr>
                    <w:pStyle w:val="Tabla8Centrado"/>
                    <w:rPr>
                      <w:rFonts w:ascii="Century Gothic" w:hAnsi="Century Gothic"/>
                      <w:sz w:val="18"/>
                      <w:szCs w:val="18"/>
                    </w:rPr>
                  </w:pPr>
                  <w:r>
                    <w:rPr>
                      <w:rFonts w:ascii="Century Gothic" w:hAnsi="Century Gothic"/>
                      <w:sz w:val="18"/>
                      <w:szCs w:val="18"/>
                    </w:rPr>
                    <w:t>7</w:t>
                  </w:r>
                  <w:r w:rsidRPr="008F16D7">
                    <w:rPr>
                      <w:rFonts w:ascii="Century Gothic" w:hAnsi="Century Gothic"/>
                      <w:sz w:val="18"/>
                      <w:szCs w:val="18"/>
                    </w:rPr>
                    <w:t xml:space="preserve">5 - </w:t>
                  </w:r>
                  <w:r>
                    <w:rPr>
                      <w:rFonts w:ascii="Century Gothic" w:hAnsi="Century Gothic"/>
                      <w:sz w:val="18"/>
                      <w:szCs w:val="18"/>
                    </w:rPr>
                    <w:t>8</w:t>
                  </w:r>
                  <w:r w:rsidRPr="008F16D7">
                    <w:rPr>
                      <w:rFonts w:ascii="Century Gothic" w:hAnsi="Century Gothic"/>
                      <w:sz w:val="18"/>
                      <w:szCs w:val="18"/>
                    </w:rPr>
                    <w:t>5</w:t>
                  </w:r>
                </w:p>
              </w:tc>
            </w:tr>
          </w:tbl>
          <w:p w14:paraId="15DDF4E7" w14:textId="77777777" w:rsidR="00744B3E" w:rsidRPr="008F16D7" w:rsidRDefault="00744B3E" w:rsidP="00744B3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1E37F0CF" w14:textId="0BDF9D09" w:rsidR="00B70AA7" w:rsidRPr="008F16D7" w:rsidRDefault="00B70AA7" w:rsidP="005F789E">
            <w:pPr>
              <w:pStyle w:val="NormalWeb"/>
              <w:shd w:val="clear" w:color="auto" w:fill="FFFFFF"/>
              <w:jc w:val="both"/>
              <w:rPr>
                <w:rFonts w:ascii="Century Gothic" w:hAnsi="Century Gothic"/>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09473368" w:rsidR="00C4474E" w:rsidRPr="008F16D7" w:rsidRDefault="00C4474E" w:rsidP="008F16D7">
            <w:pPr>
              <w:pStyle w:val="Sinespaciado"/>
              <w:jc w:val="both"/>
              <w:rPr>
                <w:rFonts w:ascii="Century Gothic" w:hAnsi="Century Gothic"/>
                <w:sz w:val="18"/>
                <w:szCs w:val="18"/>
              </w:rPr>
            </w:pPr>
          </w:p>
          <w:p w14:paraId="4C3CD435" w14:textId="75E7FC15"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w:t>
            </w:r>
            <w:r w:rsidR="00A02DCC">
              <w:rPr>
                <w:rFonts w:ascii="Century Gothic" w:hAnsi="Century Gothic"/>
                <w:sz w:val="18"/>
                <w:szCs w:val="18"/>
              </w:rPr>
              <w:t>la imprimación adecuada</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2FD61FDB" w14:textId="77777777" w:rsidR="00A02DCC" w:rsidRDefault="00A02DCC" w:rsidP="004E7266">
            <w:pPr>
              <w:pStyle w:val="Sinespaciado"/>
              <w:jc w:val="both"/>
              <w:rPr>
                <w:rFonts w:ascii="Century Gothic" w:hAnsi="Century Gothic"/>
                <w:sz w:val="18"/>
                <w:szCs w:val="18"/>
              </w:rPr>
            </w:pPr>
          </w:p>
          <w:p w14:paraId="4490D05A" w14:textId="1A10F774" w:rsidR="00A02DCC" w:rsidRPr="004E7266" w:rsidRDefault="00A02DCC" w:rsidP="004E7266">
            <w:pPr>
              <w:pStyle w:val="Sinespaciado"/>
              <w:jc w:val="both"/>
              <w:rPr>
                <w:rFonts w:ascii="Century Gothic" w:hAnsi="Century Gothic"/>
                <w:sz w:val="18"/>
                <w:szCs w:val="18"/>
              </w:rPr>
            </w:pPr>
            <w:r>
              <w:rPr>
                <w:rFonts w:ascii="Century Gothic" w:hAnsi="Century Gothic"/>
                <w:sz w:val="18"/>
                <w:szCs w:val="18"/>
              </w:rPr>
              <w:t>En caso del lluvias aún después de la imprimación de la capa base, solamente podrá ejecutarse el revestimiento bituminoso cuando se constate que la humedad de la capa inferior de la base no sea mayor que la humedad óptima.</w:t>
            </w:r>
          </w:p>
          <w:p w14:paraId="7B8C5271" w14:textId="77777777" w:rsidR="00C4474E" w:rsidRPr="008F16D7" w:rsidRDefault="00C4474E" w:rsidP="008F16D7">
            <w:pPr>
              <w:pStyle w:val="Sinespaciado"/>
              <w:jc w:val="both"/>
              <w:rPr>
                <w:rFonts w:ascii="Century Gothic" w:hAnsi="Century Gothic"/>
                <w:sz w:val="18"/>
                <w:szCs w:val="18"/>
              </w:rPr>
            </w:pPr>
          </w:p>
          <w:p w14:paraId="66631899" w14:textId="77777777" w:rsidR="00C4735D" w:rsidRDefault="009E71DF" w:rsidP="008F16D7">
            <w:pPr>
              <w:pStyle w:val="Sinespaciado"/>
              <w:jc w:val="both"/>
              <w:rPr>
                <w:rFonts w:ascii="Century Gothic" w:hAnsi="Century Gothic"/>
                <w:b/>
                <w:sz w:val="18"/>
                <w:szCs w:val="18"/>
              </w:rPr>
            </w:pPr>
            <w:r w:rsidRPr="00DF5D21">
              <w:rPr>
                <w:rFonts w:ascii="Century Gothic" w:hAnsi="Century Gothic"/>
                <w:b/>
                <w:sz w:val="18"/>
                <w:szCs w:val="18"/>
              </w:rPr>
              <w:t>APLICACIÓN DE</w:t>
            </w:r>
            <w:r w:rsidR="00F371FB">
              <w:rPr>
                <w:rFonts w:ascii="Century Gothic" w:hAnsi="Century Gothic"/>
                <w:b/>
                <w:sz w:val="18"/>
                <w:szCs w:val="18"/>
              </w:rPr>
              <w:t>L IMPRIMANTE</w:t>
            </w:r>
          </w:p>
          <w:p w14:paraId="3C73D52A" w14:textId="77777777" w:rsidR="00C4735D" w:rsidRDefault="00C4735D" w:rsidP="008F16D7">
            <w:pPr>
              <w:pStyle w:val="Sinespaciado"/>
              <w:jc w:val="both"/>
              <w:rPr>
                <w:rFonts w:ascii="Century Gothic" w:hAnsi="Century Gothic"/>
                <w:b/>
                <w:sz w:val="18"/>
                <w:szCs w:val="18"/>
              </w:rPr>
            </w:pPr>
          </w:p>
          <w:p w14:paraId="0D636706" w14:textId="02B387F8"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 xml:space="preserve">ra </w:t>
            </w:r>
            <w:r w:rsidR="00A02DCC">
              <w:rPr>
                <w:rFonts w:ascii="Century Gothic" w:hAnsi="Century Gothic"/>
                <w:sz w:val="18"/>
                <w:szCs w:val="18"/>
              </w:rPr>
              <w:t xml:space="preserve">imprimaciones sobre bases granulares abiertas o cerradas esta </w:t>
            </w:r>
            <w:r w:rsidR="00A97175">
              <w:rPr>
                <w:rFonts w:ascii="Century Gothic" w:hAnsi="Century Gothic"/>
                <w:sz w:val="18"/>
                <w:szCs w:val="18"/>
              </w:rPr>
              <w:t>entre 0.</w:t>
            </w:r>
            <w:r w:rsidR="00A02DCC">
              <w:rPr>
                <w:rFonts w:ascii="Century Gothic" w:hAnsi="Century Gothic"/>
                <w:sz w:val="18"/>
                <w:szCs w:val="18"/>
              </w:rPr>
              <w:t>8 a 1.5</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187A44">
              <w:rPr>
                <w:rFonts w:ascii="Century Gothic" w:hAnsi="Century Gothic"/>
                <w:sz w:val="18"/>
                <w:szCs w:val="18"/>
              </w:rPr>
              <w:t>.</w:t>
            </w:r>
            <w:r w:rsidR="00A02DCC">
              <w:rPr>
                <w:rFonts w:ascii="Century Gothic" w:hAnsi="Century Gothic"/>
                <w:sz w:val="18"/>
                <w:szCs w:val="18"/>
              </w:rPr>
              <w:t xml:space="preserve"> </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1A838D68" w:rsidR="000735AC" w:rsidRPr="008F16D7" w:rsidRDefault="00A02DCC" w:rsidP="008F16D7">
            <w:pPr>
              <w:pStyle w:val="Sinespaciado"/>
              <w:jc w:val="both"/>
              <w:rPr>
                <w:rFonts w:ascii="Century Gothic" w:hAnsi="Century Gothic"/>
                <w:sz w:val="18"/>
                <w:szCs w:val="18"/>
              </w:rPr>
            </w:pPr>
            <w:r>
              <w:rPr>
                <w:rFonts w:ascii="Century Gothic" w:hAnsi="Century Gothic"/>
                <w:sz w:val="18"/>
                <w:szCs w:val="18"/>
              </w:rPr>
              <w:t xml:space="preserve">La imprimación </w:t>
            </w:r>
            <w:r w:rsidR="000735AC" w:rsidRPr="008F16D7">
              <w:rPr>
                <w:rFonts w:ascii="Century Gothic" w:hAnsi="Century Gothic"/>
                <w:sz w:val="18"/>
                <w:szCs w:val="18"/>
              </w:rPr>
              <w:t>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000735AC" w:rsidRPr="008F16D7">
              <w:rPr>
                <w:rFonts w:ascii="Century Gothic" w:hAnsi="Century Gothic"/>
                <w:sz w:val="18"/>
                <w:szCs w:val="18"/>
              </w:rPr>
              <w:t>.</w:t>
            </w:r>
          </w:p>
          <w:p w14:paraId="31F938C5" w14:textId="77777777" w:rsidR="00A936F5"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A02DCC">
              <w:rPr>
                <w:rFonts w:ascii="Century Gothic" w:hAnsi="Century Gothic"/>
                <w:sz w:val="18"/>
                <w:szCs w:val="18"/>
              </w:rPr>
              <w:t xml:space="preserve">, </w:t>
            </w:r>
            <w:r w:rsidR="00A936F5">
              <w:rPr>
                <w:rFonts w:ascii="Century Gothic" w:hAnsi="Century Gothic"/>
                <w:sz w:val="18"/>
                <w:szCs w:val="18"/>
              </w:rPr>
              <w:t>a no ser que el supervisor lo autorice.</w:t>
            </w:r>
          </w:p>
          <w:p w14:paraId="575F4413" w14:textId="77777777" w:rsidR="00A936F5" w:rsidRDefault="00A936F5" w:rsidP="008F16D7">
            <w:pPr>
              <w:pStyle w:val="Sinespaciado"/>
              <w:jc w:val="both"/>
              <w:rPr>
                <w:rFonts w:ascii="Century Gothic" w:hAnsi="Century Gothic"/>
                <w:sz w:val="18"/>
                <w:szCs w:val="18"/>
              </w:rPr>
            </w:pPr>
          </w:p>
          <w:p w14:paraId="366CE9F7" w14:textId="12140161" w:rsidR="000735AC" w:rsidRDefault="00A936F5" w:rsidP="008F16D7">
            <w:pPr>
              <w:pStyle w:val="Sinespaciado"/>
              <w:jc w:val="both"/>
              <w:rPr>
                <w:rFonts w:ascii="Century Gothic" w:hAnsi="Century Gothic"/>
                <w:sz w:val="18"/>
                <w:szCs w:val="18"/>
              </w:rPr>
            </w:pPr>
            <w:r>
              <w:rPr>
                <w:rFonts w:ascii="Century Gothic" w:hAnsi="Century Gothic"/>
                <w:sz w:val="18"/>
                <w:szCs w:val="18"/>
              </w:rPr>
              <w:t xml:space="preserve">Para la aplicación del imprimante por medio del carro imprimador, se debe tomar en cuenta las pendientes máximas en las que puede el carro imprimador ejecutar la imprimación, los obstáculos presentes, los anchos de la vía u otro inconvenientes. </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w:t>
            </w:r>
            <w:r w:rsidRPr="008F16D7">
              <w:rPr>
                <w:rFonts w:ascii="Century Gothic" w:hAnsi="Century Gothic"/>
                <w:sz w:val="18"/>
                <w:szCs w:val="18"/>
              </w:rPr>
              <w:lastRenderedPageBreak/>
              <w:t xml:space="preserve">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0CDAD329" w14:textId="77777777" w:rsidR="00CA6D43" w:rsidRDefault="00CA6D43" w:rsidP="008F16D7">
            <w:pPr>
              <w:pStyle w:val="Sinespaciado"/>
              <w:jc w:val="both"/>
              <w:rPr>
                <w:rFonts w:ascii="Century Gothic" w:hAnsi="Century Gothic"/>
                <w:sz w:val="18"/>
                <w:szCs w:val="18"/>
              </w:rPr>
            </w:pPr>
          </w:p>
          <w:p w14:paraId="78064E8E" w14:textId="77777777" w:rsidR="00A94DDC" w:rsidRPr="008F3F0F" w:rsidRDefault="00A94DDC" w:rsidP="008F16D7">
            <w:pPr>
              <w:pStyle w:val="Sinespaciado"/>
              <w:jc w:val="both"/>
              <w:rPr>
                <w:rFonts w:ascii="Century Gothic" w:hAnsi="Century Gothic"/>
                <w:sz w:val="18"/>
                <w:szCs w:val="18"/>
              </w:rPr>
            </w:pPr>
          </w:p>
          <w:p w14:paraId="3D9BD499" w14:textId="77777777" w:rsidR="00892C6D" w:rsidRPr="008F16D7" w:rsidRDefault="00892C6D" w:rsidP="008F16D7">
            <w:pPr>
              <w:pStyle w:val="Sinespaciado"/>
              <w:jc w:val="both"/>
              <w:rPr>
                <w:rFonts w:ascii="Century Gothic" w:hAnsi="Century Gothic"/>
                <w:sz w:val="18"/>
                <w:szCs w:val="18"/>
              </w:rPr>
            </w:pPr>
          </w:p>
          <w:p w14:paraId="5DB1BDD6"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PRODUCCIÓN DEL CONCRETO ASFÁLTICO BITUMINOSO</w:t>
            </w: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6C361ED4" w14:textId="77777777" w:rsidR="00994FEC" w:rsidRDefault="00994FEC" w:rsidP="008949E6">
            <w:pPr>
              <w:pStyle w:val="Sinespaciado"/>
              <w:jc w:val="both"/>
              <w:rPr>
                <w:rFonts w:ascii="Century Gothic" w:hAnsi="Century Gothic"/>
                <w:sz w:val="18"/>
                <w:szCs w:val="18"/>
              </w:rPr>
            </w:pPr>
          </w:p>
          <w:p w14:paraId="67081DFB" w14:textId="5EE3D4CD"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CA6D43">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Pr="00DF5D21"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4F9B4072" w14:textId="664DAC61"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6E694C">
              <w:rPr>
                <w:rFonts w:ascii="Century Gothic" w:hAnsi="Century Gothic"/>
                <w:sz w:val="18"/>
                <w:szCs w:val="18"/>
              </w:rPr>
              <w:t>.</w:t>
            </w:r>
          </w:p>
          <w:p w14:paraId="4CDB0477" w14:textId="77777777" w:rsidR="006E694C" w:rsidRDefault="006E694C" w:rsidP="00116D76">
            <w:pPr>
              <w:pStyle w:val="Sinespaciado"/>
              <w:jc w:val="both"/>
              <w:rPr>
                <w:rFonts w:ascii="Century Gothic" w:hAnsi="Century Gothic"/>
                <w:sz w:val="18"/>
                <w:szCs w:val="18"/>
              </w:rPr>
            </w:pPr>
          </w:p>
          <w:p w14:paraId="45310382" w14:textId="0923061B" w:rsidR="00366322"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6E694C">
              <w:rPr>
                <w:rFonts w:ascii="Century Gothic" w:hAnsi="Century Gothic"/>
                <w:sz w:val="18"/>
                <w:szCs w:val="18"/>
              </w:rPr>
              <w:t>.</w:t>
            </w:r>
          </w:p>
          <w:p w14:paraId="31BA6BB0" w14:textId="77777777" w:rsidR="00CA6D43" w:rsidRPr="008F16D7" w:rsidRDefault="00CA6D43" w:rsidP="00CA6D43">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6C9A2E93" w14:textId="5073EE43" w:rsidR="00B70C2B" w:rsidRPr="001B6F33" w:rsidRDefault="00B70C2B" w:rsidP="00B70C2B">
            <w:pPr>
              <w:pStyle w:val="Sinespaciado"/>
              <w:jc w:val="both"/>
              <w:rPr>
                <w:rFonts w:ascii="Century Gothic" w:hAnsi="Century Gothic"/>
                <w:b/>
                <w:iCs/>
                <w:sz w:val="18"/>
                <w:szCs w:val="18"/>
              </w:rPr>
            </w:pPr>
            <w:bookmarkStart w:id="0" w:name="_GoBack"/>
            <w:bookmarkEnd w:id="0"/>
            <w:r w:rsidRPr="001B6F33">
              <w:rPr>
                <w:rFonts w:ascii="Century Gothic" w:hAnsi="Century Gothic"/>
                <w:b/>
                <w:iCs/>
                <w:sz w:val="18"/>
                <w:szCs w:val="18"/>
              </w:rPr>
              <w:t xml:space="preserve">Compactación con </w:t>
            </w:r>
            <w:r w:rsidRPr="001B6F33">
              <w:rPr>
                <w:rFonts w:ascii="Century Gothic" w:hAnsi="Century Gothic"/>
                <w:b/>
                <w:sz w:val="18"/>
                <w:szCs w:val="18"/>
              </w:rPr>
              <w:t>compactadora manual de placa</w:t>
            </w:r>
            <w:r w:rsidRPr="001B6F33">
              <w:rPr>
                <w:rFonts w:ascii="Century Gothic" w:hAnsi="Century Gothic"/>
                <w:b/>
                <w:iCs/>
                <w:sz w:val="18"/>
                <w:szCs w:val="18"/>
              </w:rPr>
              <w:t>:</w:t>
            </w:r>
          </w:p>
          <w:p w14:paraId="67A0224C" w14:textId="57B29039" w:rsidR="00B70C2B" w:rsidRDefault="00B70C2B" w:rsidP="001801E8">
            <w:pPr>
              <w:pStyle w:val="Sinespaciado"/>
              <w:jc w:val="both"/>
              <w:rPr>
                <w:rFonts w:ascii="Century Gothic" w:hAnsi="Century Gothic"/>
                <w:sz w:val="18"/>
                <w:szCs w:val="18"/>
              </w:rPr>
            </w:pPr>
            <w:r w:rsidRPr="001B6F33">
              <w:rPr>
                <w:rFonts w:ascii="Century Gothic" w:hAnsi="Century Gothic"/>
                <w:sz w:val="18"/>
                <w:szCs w:val="18"/>
              </w:rPr>
              <w:t>Para los sectores donde el área de intervención o el riesgo de deteriora estructuras existente, como ser cámara, cunetas cordones o intersecciones entre calles y bocacalles se utilizara l</w:t>
            </w:r>
            <w:r w:rsidR="001801E8" w:rsidRPr="001B6F33">
              <w:rPr>
                <w:rFonts w:ascii="Century Gothic" w:hAnsi="Century Gothic"/>
                <w:sz w:val="18"/>
                <w:szCs w:val="18"/>
              </w:rPr>
              <w:t>e</w:t>
            </w:r>
            <w:r w:rsidRPr="001B6F33">
              <w:rPr>
                <w:rFonts w:ascii="Century Gothic" w:hAnsi="Century Gothic"/>
                <w:sz w:val="18"/>
                <w:szCs w:val="18"/>
              </w:rPr>
              <w:t xml:space="preserve"> </w:t>
            </w:r>
            <w:r w:rsidR="001801E8" w:rsidRPr="001B6F33">
              <w:rPr>
                <w:rFonts w:ascii="Century Gothic" w:hAnsi="Century Gothic"/>
                <w:sz w:val="18"/>
                <w:szCs w:val="18"/>
              </w:rPr>
              <w:t>compactadora manual de placa, en dicho trabajo deberá mantener el espesor de la carpeta del proyecto, pero  la el control de densidades del proyecto se deberá  tomar en cuenta el acápite anterior.</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Pr="00310A2B"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07CA54D9"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52F31218" w14:textId="77777777" w:rsidR="00614106" w:rsidRPr="008F16D7" w:rsidRDefault="00614106" w:rsidP="008F16D7">
            <w:pPr>
              <w:pStyle w:val="Sinespaciado"/>
              <w:jc w:val="both"/>
              <w:rPr>
                <w:rFonts w:ascii="Century Gothic" w:hAnsi="Century Gothic"/>
                <w:sz w:val="18"/>
                <w:szCs w:val="18"/>
              </w:rPr>
            </w:pP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3E8B684"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r w:rsidR="00944C4B" w:rsidRPr="008F16D7">
              <w:rPr>
                <w:rFonts w:ascii="Century Gothic" w:hAnsi="Century Gothic"/>
                <w:sz w:val="18"/>
                <w:szCs w:val="18"/>
              </w:rPr>
              <w:t>extracción</w:t>
            </w:r>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5E5573C"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C4735D">
              <w:rPr>
                <w:rFonts w:ascii="Century Gothic" w:hAnsi="Century Gothic"/>
                <w:sz w:val="18"/>
                <w:szCs w:val="18"/>
              </w:rPr>
              <w:t>15</w:t>
            </w:r>
            <w:r w:rsidR="0098753D">
              <w:rPr>
                <w:rFonts w:ascii="Century Gothic" w:hAnsi="Century Gothic"/>
                <w:sz w:val="18"/>
                <w:szCs w:val="18"/>
              </w:rPr>
              <w:t>0</w:t>
            </w:r>
            <w:r w:rsidRPr="008F16D7">
              <w:rPr>
                <w:rFonts w:ascii="Century Gothic" w:hAnsi="Century Gothic"/>
                <w:sz w:val="18"/>
                <w:szCs w:val="18"/>
              </w:rPr>
              <w:t xml:space="preserve"> 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5C903466" w14:textId="4CD869F4" w:rsidR="00090170" w:rsidRDefault="00090170" w:rsidP="0098753D">
            <w:pPr>
              <w:spacing w:after="0" w:line="240" w:lineRule="auto"/>
              <w:rPr>
                <w:rFonts w:ascii="Century Gothic" w:hAnsi="Century Gothic"/>
                <w:sz w:val="18"/>
                <w:szCs w:val="18"/>
              </w:rPr>
            </w:pPr>
          </w:p>
          <w:p w14:paraId="7AD8BDFF" w14:textId="77777777" w:rsidR="00C4735D" w:rsidRDefault="00C4735D" w:rsidP="00C4735D">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Pr>
                <w:rFonts w:ascii="Century Gothic" w:hAnsi="Century Gothic"/>
                <w:sz w:val="18"/>
                <w:szCs w:val="18"/>
              </w:rPr>
              <w:t>l</w:t>
            </w:r>
            <w:r w:rsidRPr="008F16D7">
              <w:rPr>
                <w:rFonts w:ascii="Century Gothic" w:hAnsi="Century Gothic"/>
                <w:sz w:val="18"/>
                <w:szCs w:val="18"/>
              </w:rPr>
              <w:t>l, preparadas con mezcla obtenida de la obra</w:t>
            </w:r>
            <w:r>
              <w:rPr>
                <w:rFonts w:ascii="Century Gothic" w:hAnsi="Century Gothic"/>
                <w:sz w:val="18"/>
                <w:szCs w:val="18"/>
              </w:rPr>
              <w:t>. Se exceptúan los casos siguientes:</w:t>
            </w:r>
          </w:p>
          <w:p w14:paraId="67FDCD1B" w14:textId="77777777" w:rsidR="00C4735D" w:rsidRDefault="00C4735D" w:rsidP="00C4735D">
            <w:pPr>
              <w:pStyle w:val="Sinespaciado"/>
              <w:jc w:val="both"/>
              <w:rPr>
                <w:rFonts w:ascii="Century Gothic" w:hAnsi="Century Gothic"/>
                <w:sz w:val="18"/>
                <w:szCs w:val="18"/>
              </w:rPr>
            </w:pPr>
          </w:p>
          <w:p w14:paraId="0EB26D30"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con pendientes en donde no se pueda realizar el trabajo adecuado tanto si se usan los tres equipos, dos o solo uno.</w:t>
            </w:r>
          </w:p>
          <w:p w14:paraId="6E137EE3"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7CF7A9FF"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existan construcciones antiguas o lugares inestables en los que no se pueda utilizar la compactadora con vibración, o la vibración no sea la adecuada para garantizar la densidad estipulada.</w:t>
            </w:r>
          </w:p>
          <w:p w14:paraId="44418C41"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7D9AF16A" w14:textId="77777777" w:rsidR="00363716" w:rsidRDefault="00363716" w:rsidP="00363716">
            <w:pPr>
              <w:pStyle w:val="Sinespaciado"/>
              <w:ind w:left="720"/>
              <w:jc w:val="both"/>
              <w:rPr>
                <w:rFonts w:ascii="Century Gothic" w:hAnsi="Century Gothic"/>
                <w:sz w:val="18"/>
                <w:szCs w:val="18"/>
              </w:rPr>
            </w:pPr>
          </w:p>
          <w:p w14:paraId="0DFB528F" w14:textId="2A486575" w:rsidR="00363716" w:rsidRDefault="00363716" w:rsidP="00363716">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w:t>
            </w:r>
            <w:r w:rsidR="00D64B76">
              <w:rPr>
                <w:rFonts w:ascii="Century Gothic" w:hAnsi="Century Gothic"/>
                <w:sz w:val="18"/>
                <w:szCs w:val="18"/>
              </w:rPr>
              <w:t>gurar la compactación requerida.</w:t>
            </w:r>
          </w:p>
          <w:p w14:paraId="21AE73C1" w14:textId="77777777" w:rsidR="00C4735D" w:rsidRPr="00363716" w:rsidRDefault="00C4735D" w:rsidP="00C4735D">
            <w:pPr>
              <w:spacing w:after="0" w:line="240" w:lineRule="auto"/>
              <w:rPr>
                <w:rFonts w:ascii="Century Gothic" w:hAnsi="Century Gothic"/>
                <w:sz w:val="18"/>
                <w:szCs w:val="18"/>
                <w:lang w:val="es-ES"/>
              </w:rPr>
            </w:pPr>
          </w:p>
          <w:p w14:paraId="3C9B7A4C" w14:textId="77777777" w:rsidR="00C4735D" w:rsidRPr="008F16D7" w:rsidRDefault="00C4735D" w:rsidP="00C4735D">
            <w:pPr>
              <w:pStyle w:val="Sinespaciado"/>
              <w:jc w:val="both"/>
              <w:rPr>
                <w:rFonts w:ascii="Century Gothic" w:hAnsi="Century Gothic"/>
                <w:sz w:val="18"/>
                <w:szCs w:val="18"/>
              </w:rPr>
            </w:pPr>
            <w:r w:rsidRPr="008F16D7">
              <w:rPr>
                <w:rFonts w:ascii="Century Gothic" w:hAnsi="Century Gothic"/>
                <w:sz w:val="18"/>
                <w:szCs w:val="18"/>
              </w:rPr>
              <w:t>Podrán ser empleados otros métodos para determinación de la densidad aparente en pista, como métodos nucleares, siempre y cuando el equipo núcleo-densímetro se encuentre previa y adecuadamente calibrados.</w:t>
            </w:r>
          </w:p>
          <w:p w14:paraId="19BA120D" w14:textId="77777777" w:rsidR="00C03EDB" w:rsidRDefault="00C03EDB" w:rsidP="008F16D7">
            <w:pPr>
              <w:pStyle w:val="Sinespaciado"/>
              <w:jc w:val="both"/>
              <w:rPr>
                <w:rFonts w:ascii="Century Gothic" w:hAnsi="Century Gothic"/>
                <w:sz w:val="18"/>
                <w:szCs w:val="18"/>
              </w:rPr>
            </w:pPr>
          </w:p>
          <w:p w14:paraId="2500A7FB" w14:textId="77777777" w:rsidR="00A94DDC" w:rsidRDefault="00A94DDC" w:rsidP="008F16D7">
            <w:pPr>
              <w:pStyle w:val="Sinespaciado"/>
              <w:jc w:val="both"/>
              <w:rPr>
                <w:rFonts w:ascii="Century Gothic" w:hAnsi="Century Gothic"/>
                <w:sz w:val="18"/>
                <w:szCs w:val="18"/>
              </w:rPr>
            </w:pPr>
          </w:p>
          <w:p w14:paraId="25390E8B" w14:textId="77777777" w:rsidR="00A94DDC" w:rsidRDefault="00A94DDC" w:rsidP="008F16D7">
            <w:pPr>
              <w:pStyle w:val="Sinespaciado"/>
              <w:jc w:val="both"/>
              <w:rPr>
                <w:rFonts w:ascii="Century Gothic" w:hAnsi="Century Gothic"/>
                <w:sz w:val="18"/>
                <w:szCs w:val="18"/>
              </w:rPr>
            </w:pPr>
          </w:p>
          <w:p w14:paraId="18EFB37B" w14:textId="77777777" w:rsidR="00A94DDC" w:rsidRDefault="00A94DDC" w:rsidP="008F16D7">
            <w:pPr>
              <w:pStyle w:val="Sinespaciado"/>
              <w:jc w:val="both"/>
              <w:rPr>
                <w:rFonts w:ascii="Century Gothic" w:hAnsi="Century Gothic"/>
                <w:sz w:val="18"/>
                <w:szCs w:val="18"/>
              </w:rPr>
            </w:pPr>
          </w:p>
          <w:p w14:paraId="3EC52603" w14:textId="77777777" w:rsidR="00A94DDC" w:rsidRDefault="00A94DDC" w:rsidP="008F16D7">
            <w:pPr>
              <w:pStyle w:val="Sinespaciado"/>
              <w:jc w:val="both"/>
              <w:rPr>
                <w:rFonts w:ascii="Century Gothic" w:hAnsi="Century Gothic"/>
                <w:sz w:val="18"/>
                <w:szCs w:val="18"/>
              </w:rPr>
            </w:pPr>
          </w:p>
          <w:p w14:paraId="2C502100" w14:textId="77777777" w:rsidR="00A94DDC" w:rsidRDefault="00A94DDC" w:rsidP="008F16D7">
            <w:pPr>
              <w:pStyle w:val="Sinespaciado"/>
              <w:jc w:val="both"/>
              <w:rPr>
                <w:rFonts w:ascii="Century Gothic" w:hAnsi="Century Gothic"/>
                <w:sz w:val="18"/>
                <w:szCs w:val="18"/>
              </w:rPr>
            </w:pPr>
          </w:p>
          <w:p w14:paraId="190EC3A9" w14:textId="77777777" w:rsidR="00A94DDC" w:rsidRDefault="00A94DDC" w:rsidP="008F16D7">
            <w:pPr>
              <w:pStyle w:val="Sinespaciado"/>
              <w:jc w:val="both"/>
              <w:rPr>
                <w:rFonts w:ascii="Century Gothic" w:hAnsi="Century Gothic"/>
                <w:sz w:val="18"/>
                <w:szCs w:val="18"/>
              </w:rPr>
            </w:pPr>
          </w:p>
          <w:p w14:paraId="6674E8E2" w14:textId="77777777" w:rsidR="00A94DDC" w:rsidRDefault="00A94DDC" w:rsidP="008F16D7">
            <w:pPr>
              <w:pStyle w:val="Sinespaciado"/>
              <w:jc w:val="both"/>
              <w:rPr>
                <w:rFonts w:ascii="Century Gothic" w:hAnsi="Century Gothic"/>
                <w:sz w:val="18"/>
                <w:szCs w:val="18"/>
              </w:rPr>
            </w:pPr>
          </w:p>
          <w:p w14:paraId="2E1712AD" w14:textId="77777777" w:rsidR="00A94DDC" w:rsidRDefault="00A94DDC"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4. </w:t>
            </w:r>
            <w:r w:rsidR="00090170" w:rsidRPr="00C01EA3">
              <w:rPr>
                <w:rFonts w:ascii="Century Gothic" w:hAnsi="Century Gothic"/>
                <w:b/>
                <w:sz w:val="18"/>
                <w:szCs w:val="18"/>
              </w:rPr>
              <w:t>CONTROL GEOMÉTRICO</w:t>
            </w:r>
          </w:p>
          <w:p w14:paraId="04C07E78" w14:textId="77777777" w:rsidR="006E694C" w:rsidRDefault="006E694C" w:rsidP="006E694C">
            <w:pPr>
              <w:pStyle w:val="Sinespaciado"/>
              <w:jc w:val="both"/>
              <w:rPr>
                <w:rFonts w:ascii="Century Gothic" w:hAnsi="Century Gothic"/>
                <w:sz w:val="18"/>
                <w:szCs w:val="18"/>
              </w:rPr>
            </w:pP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A4855C6"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5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3455E077" w14:textId="77777777" w:rsidR="006E694C" w:rsidRDefault="006E694C" w:rsidP="00EA5687">
            <w:pPr>
              <w:pStyle w:val="Sinespaciado"/>
              <w:jc w:val="both"/>
              <w:rPr>
                <w:rFonts w:ascii="Century Gothic" w:hAnsi="Century Gothic"/>
                <w:sz w:val="18"/>
                <w:szCs w:val="18"/>
              </w:rPr>
            </w:pPr>
          </w:p>
          <w:p w14:paraId="5B85E4FC" w14:textId="7551D812" w:rsidR="00C824E4" w:rsidRPr="008F16D7" w:rsidRDefault="00C824E4" w:rsidP="006E694C">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54D2BA35" w14:textId="77777777" w:rsidR="00927686" w:rsidRPr="008F16D7" w:rsidRDefault="00927686" w:rsidP="00235023">
      <w:pPr>
        <w:jc w:val="both"/>
        <w:rPr>
          <w:rFonts w:ascii="Century Gothic" w:hAnsi="Century Gothic"/>
          <w:sz w:val="18"/>
          <w:szCs w:val="18"/>
        </w:rPr>
      </w:pPr>
    </w:p>
    <w:sectPr w:rsidR="00927686" w:rsidRPr="008F16D7" w:rsidSect="00104BD0">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104BD0"/>
    <w:rsid w:val="00116D76"/>
    <w:rsid w:val="0016025B"/>
    <w:rsid w:val="00163E19"/>
    <w:rsid w:val="001801E8"/>
    <w:rsid w:val="001870B7"/>
    <w:rsid w:val="00187A44"/>
    <w:rsid w:val="001B6F33"/>
    <w:rsid w:val="001E7E58"/>
    <w:rsid w:val="001F5757"/>
    <w:rsid w:val="00224CA4"/>
    <w:rsid w:val="00235023"/>
    <w:rsid w:val="002367B0"/>
    <w:rsid w:val="002420C4"/>
    <w:rsid w:val="0027067A"/>
    <w:rsid w:val="00271A7B"/>
    <w:rsid w:val="00286028"/>
    <w:rsid w:val="002B0E40"/>
    <w:rsid w:val="002E2179"/>
    <w:rsid w:val="002E5666"/>
    <w:rsid w:val="00310A2B"/>
    <w:rsid w:val="00311506"/>
    <w:rsid w:val="00311B63"/>
    <w:rsid w:val="00353399"/>
    <w:rsid w:val="00363716"/>
    <w:rsid w:val="00366322"/>
    <w:rsid w:val="00375AD7"/>
    <w:rsid w:val="003802CD"/>
    <w:rsid w:val="00391D32"/>
    <w:rsid w:val="003C43C5"/>
    <w:rsid w:val="003E38C2"/>
    <w:rsid w:val="00435988"/>
    <w:rsid w:val="0044630B"/>
    <w:rsid w:val="00495C83"/>
    <w:rsid w:val="004A6FDF"/>
    <w:rsid w:val="004B7F4F"/>
    <w:rsid w:val="004C7277"/>
    <w:rsid w:val="004E2D7D"/>
    <w:rsid w:val="004E7266"/>
    <w:rsid w:val="0050600B"/>
    <w:rsid w:val="00511AF4"/>
    <w:rsid w:val="00520F09"/>
    <w:rsid w:val="005531BB"/>
    <w:rsid w:val="00571DCD"/>
    <w:rsid w:val="005E5699"/>
    <w:rsid w:val="005F620E"/>
    <w:rsid w:val="005F789E"/>
    <w:rsid w:val="00613249"/>
    <w:rsid w:val="00614106"/>
    <w:rsid w:val="00643894"/>
    <w:rsid w:val="00646297"/>
    <w:rsid w:val="00675006"/>
    <w:rsid w:val="006A1612"/>
    <w:rsid w:val="006A79F7"/>
    <w:rsid w:val="006D753A"/>
    <w:rsid w:val="006E694C"/>
    <w:rsid w:val="00707771"/>
    <w:rsid w:val="00744B3E"/>
    <w:rsid w:val="00764821"/>
    <w:rsid w:val="00770EA4"/>
    <w:rsid w:val="007D4EB9"/>
    <w:rsid w:val="007E623E"/>
    <w:rsid w:val="007F0A39"/>
    <w:rsid w:val="007F1828"/>
    <w:rsid w:val="007F21D2"/>
    <w:rsid w:val="007F4138"/>
    <w:rsid w:val="00802757"/>
    <w:rsid w:val="00867F77"/>
    <w:rsid w:val="008768A8"/>
    <w:rsid w:val="00892C6D"/>
    <w:rsid w:val="008949E6"/>
    <w:rsid w:val="008D7EF3"/>
    <w:rsid w:val="008F16D7"/>
    <w:rsid w:val="008F3ADB"/>
    <w:rsid w:val="008F3F0F"/>
    <w:rsid w:val="00921CB4"/>
    <w:rsid w:val="00927686"/>
    <w:rsid w:val="00944C4B"/>
    <w:rsid w:val="00947588"/>
    <w:rsid w:val="0098084C"/>
    <w:rsid w:val="0098162A"/>
    <w:rsid w:val="0098753D"/>
    <w:rsid w:val="00992B7C"/>
    <w:rsid w:val="00994B5C"/>
    <w:rsid w:val="00994FEC"/>
    <w:rsid w:val="009C0CD6"/>
    <w:rsid w:val="009E71DF"/>
    <w:rsid w:val="009F3BEA"/>
    <w:rsid w:val="009F452A"/>
    <w:rsid w:val="00A02DCC"/>
    <w:rsid w:val="00A25FB9"/>
    <w:rsid w:val="00A5424C"/>
    <w:rsid w:val="00A85E46"/>
    <w:rsid w:val="00A936F5"/>
    <w:rsid w:val="00A93900"/>
    <w:rsid w:val="00A94DDC"/>
    <w:rsid w:val="00A97175"/>
    <w:rsid w:val="00AB2E52"/>
    <w:rsid w:val="00AB3653"/>
    <w:rsid w:val="00AB4474"/>
    <w:rsid w:val="00B246CE"/>
    <w:rsid w:val="00B70AA7"/>
    <w:rsid w:val="00B70C2B"/>
    <w:rsid w:val="00B81C86"/>
    <w:rsid w:val="00B93B85"/>
    <w:rsid w:val="00B94974"/>
    <w:rsid w:val="00BA4A5A"/>
    <w:rsid w:val="00BA63ED"/>
    <w:rsid w:val="00BB57A2"/>
    <w:rsid w:val="00BD222D"/>
    <w:rsid w:val="00BF7D92"/>
    <w:rsid w:val="00C01EA3"/>
    <w:rsid w:val="00C03EDB"/>
    <w:rsid w:val="00C07ABF"/>
    <w:rsid w:val="00C23C02"/>
    <w:rsid w:val="00C4474E"/>
    <w:rsid w:val="00C4735D"/>
    <w:rsid w:val="00C609A8"/>
    <w:rsid w:val="00C63959"/>
    <w:rsid w:val="00C656EC"/>
    <w:rsid w:val="00C824E4"/>
    <w:rsid w:val="00CA6D43"/>
    <w:rsid w:val="00CF2AE6"/>
    <w:rsid w:val="00CF6C43"/>
    <w:rsid w:val="00D27BE6"/>
    <w:rsid w:val="00D64B76"/>
    <w:rsid w:val="00D76BE7"/>
    <w:rsid w:val="00D779AB"/>
    <w:rsid w:val="00D814D0"/>
    <w:rsid w:val="00D946DB"/>
    <w:rsid w:val="00D947A0"/>
    <w:rsid w:val="00DC15CF"/>
    <w:rsid w:val="00DF5D21"/>
    <w:rsid w:val="00E11659"/>
    <w:rsid w:val="00E220EA"/>
    <w:rsid w:val="00E75654"/>
    <w:rsid w:val="00E901CF"/>
    <w:rsid w:val="00E941E6"/>
    <w:rsid w:val="00EA5687"/>
    <w:rsid w:val="00EE6FC0"/>
    <w:rsid w:val="00EF06AC"/>
    <w:rsid w:val="00F22AC2"/>
    <w:rsid w:val="00F31799"/>
    <w:rsid w:val="00F32EF2"/>
    <w:rsid w:val="00F3500E"/>
    <w:rsid w:val="00F371FB"/>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 w:type="paragraph" w:customStyle="1" w:styleId="m8264335097267038593msolistparagraph">
    <w:name w:val="m_8264335097267038593msolistparagraph"/>
    <w:basedOn w:val="Normal"/>
    <w:rsid w:val="00A02DCC"/>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21519605">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BD20-E2B5-4AAC-AC31-A360E47F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3060</Words>
  <Characters>16833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Pedro Israel Uriarte Maidana</cp:lastModifiedBy>
  <cp:revision>4</cp:revision>
  <cp:lastPrinted>2019-03-13T13:37:00Z</cp:lastPrinted>
  <dcterms:created xsi:type="dcterms:W3CDTF">2019-03-13T13:38:00Z</dcterms:created>
  <dcterms:modified xsi:type="dcterms:W3CDTF">2019-03-15T13:51:00Z</dcterms:modified>
</cp:coreProperties>
</file>